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4EEC" w14:textId="77777777" w:rsidR="00F060B9" w:rsidRPr="00F060B9" w:rsidRDefault="00F060B9" w:rsidP="00F060B9">
      <w:pPr>
        <w:shd w:val="clear" w:color="auto" w:fill="FFFFFF"/>
        <w:spacing w:after="600" w:line="240" w:lineRule="auto"/>
        <w:textAlignment w:val="baseline"/>
        <w:outlineLvl w:val="0"/>
        <w:rPr>
          <w:rFonts w:ascii="Open Sans" w:eastAsia="Times New Roman" w:hAnsi="Open Sans" w:cs="Open Sans"/>
          <w:b/>
          <w:bCs/>
          <w:color w:val="000000"/>
          <w:kern w:val="36"/>
          <w:sz w:val="48"/>
          <w:szCs w:val="48"/>
          <w:lang w:eastAsia="ru-RU"/>
        </w:rPr>
      </w:pPr>
      <w:r w:rsidRPr="00F060B9">
        <w:rPr>
          <w:rFonts w:ascii="Open Sans" w:eastAsia="Times New Roman" w:hAnsi="Open Sans" w:cs="Open Sans"/>
          <w:b/>
          <w:bCs/>
          <w:color w:val="000000"/>
          <w:kern w:val="36"/>
          <w:sz w:val="48"/>
          <w:szCs w:val="48"/>
          <w:lang w:eastAsia="ru-RU"/>
        </w:rPr>
        <w:t>Об ответственности граждан за заведомо ложные сообщения об угрозе совершения террористических актов</w:t>
      </w:r>
    </w:p>
    <w:p w14:paraId="7CA79E6E" w14:textId="77777777" w:rsidR="00F060B9" w:rsidRPr="00F060B9" w:rsidRDefault="00F060B9" w:rsidP="00F060B9">
      <w:pPr>
        <w:shd w:val="clear" w:color="auto" w:fill="A7C5BD"/>
        <w:spacing w:line="240" w:lineRule="auto"/>
        <w:rPr>
          <w:rFonts w:ascii="Open Sans" w:eastAsia="Times New Roman" w:hAnsi="Open Sans" w:cs="Open Sans"/>
          <w:color w:val="FFFFFF"/>
          <w:sz w:val="21"/>
          <w:szCs w:val="21"/>
          <w:lang w:eastAsia="ru-RU"/>
        </w:rPr>
      </w:pPr>
      <w:r w:rsidRPr="00F060B9">
        <w:rPr>
          <w:rFonts w:ascii="Open Sans" w:eastAsia="Times New Roman" w:hAnsi="Open Sans" w:cs="Open Sans"/>
          <w:color w:val="FFFFFF"/>
          <w:sz w:val="21"/>
          <w:szCs w:val="21"/>
          <w:lang w:eastAsia="ru-RU"/>
        </w:rPr>
        <w:t>от </w:t>
      </w:r>
      <w:r w:rsidRPr="00F060B9">
        <w:rPr>
          <w:rFonts w:ascii="inherit" w:eastAsia="Times New Roman" w:hAnsi="inherit" w:cs="Open Sans"/>
          <w:color w:val="FFFFFF"/>
          <w:sz w:val="18"/>
          <w:szCs w:val="18"/>
          <w:bdr w:val="none" w:sz="0" w:space="0" w:color="auto" w:frame="1"/>
          <w:lang w:eastAsia="ru-RU"/>
        </w:rPr>
        <w:t>01.01.2021</w:t>
      </w:r>
    </w:p>
    <w:p w14:paraId="4575D4FA" w14:textId="77777777" w:rsidR="00F060B9" w:rsidRPr="00F060B9" w:rsidRDefault="00F060B9" w:rsidP="00F060B9">
      <w:pPr>
        <w:spacing w:after="450" w:line="240" w:lineRule="auto"/>
        <w:textAlignment w:val="baseline"/>
        <w:rPr>
          <w:rFonts w:ascii="PT Serif" w:eastAsia="Times New Roman" w:hAnsi="PT Serif" w:cs="Times New Roman"/>
          <w:color w:val="4A4A4A"/>
          <w:spacing w:val="5"/>
          <w:sz w:val="24"/>
          <w:szCs w:val="24"/>
          <w:lang w:eastAsia="ru-RU"/>
        </w:rPr>
      </w:pPr>
      <w:r w:rsidRPr="00F060B9">
        <w:rPr>
          <w:rFonts w:ascii="PT Serif" w:eastAsia="Times New Roman" w:hAnsi="PT Serif" w:cs="Times New Roman"/>
          <w:color w:val="4A4A4A"/>
          <w:spacing w:val="5"/>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14:paraId="54784DC4" w14:textId="77777777" w:rsidR="00F060B9" w:rsidRPr="00F060B9" w:rsidRDefault="00F060B9" w:rsidP="00F060B9">
      <w:pPr>
        <w:spacing w:before="450" w:after="450" w:line="240" w:lineRule="auto"/>
        <w:textAlignment w:val="baseline"/>
        <w:rPr>
          <w:rFonts w:ascii="PT Serif" w:eastAsia="Times New Roman" w:hAnsi="PT Serif" w:cs="Times New Roman"/>
          <w:color w:val="4A4A4A"/>
          <w:spacing w:val="5"/>
          <w:sz w:val="24"/>
          <w:szCs w:val="24"/>
          <w:lang w:eastAsia="ru-RU"/>
        </w:rPr>
      </w:pPr>
      <w:r w:rsidRPr="00F060B9">
        <w:rPr>
          <w:rFonts w:ascii="PT Serif" w:eastAsia="Times New Roman" w:hAnsi="PT Serif" w:cs="Times New Roman"/>
          <w:color w:val="4A4A4A"/>
          <w:spacing w:val="5"/>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w:t>
      </w:r>
    </w:p>
    <w:p w14:paraId="264C34F7" w14:textId="77777777" w:rsidR="00F060B9" w:rsidRPr="00F060B9" w:rsidRDefault="00F060B9" w:rsidP="00F060B9">
      <w:pPr>
        <w:spacing w:line="240" w:lineRule="auto"/>
        <w:textAlignment w:val="baseline"/>
        <w:rPr>
          <w:rFonts w:ascii="Open Sans" w:eastAsia="Times New Roman" w:hAnsi="Open Sans" w:cs="Open Sans"/>
          <w:color w:val="9F2D20"/>
          <w:sz w:val="24"/>
          <w:szCs w:val="24"/>
          <w:lang w:eastAsia="ru-RU"/>
        </w:rPr>
      </w:pPr>
      <w:r w:rsidRPr="00F060B9">
        <w:rPr>
          <w:rFonts w:ascii="Open Sans" w:eastAsia="Times New Roman" w:hAnsi="Open Sans" w:cs="Open Sans"/>
          <w:color w:val="9F2D20"/>
          <w:sz w:val="24"/>
          <w:szCs w:val="24"/>
          <w:lang w:eastAsia="ru-RU"/>
        </w:rPr>
        <w:t>Заведомо ложное сообщение об акте терроризма — уголовно наказуемое деяние!</w:t>
      </w:r>
    </w:p>
    <w:p w14:paraId="5498BCA0" w14:textId="77777777" w:rsidR="00F060B9" w:rsidRPr="00F060B9" w:rsidRDefault="00F060B9" w:rsidP="00F060B9">
      <w:pPr>
        <w:spacing w:before="450" w:after="450" w:line="240" w:lineRule="auto"/>
        <w:textAlignment w:val="baseline"/>
        <w:rPr>
          <w:rFonts w:ascii="PT Serif" w:eastAsia="Times New Roman" w:hAnsi="PT Serif" w:cs="Times New Roman"/>
          <w:color w:val="4A4A4A"/>
          <w:spacing w:val="5"/>
          <w:sz w:val="24"/>
          <w:szCs w:val="24"/>
          <w:lang w:eastAsia="ru-RU"/>
        </w:rPr>
      </w:pPr>
      <w:r w:rsidRPr="00F060B9">
        <w:rPr>
          <w:rFonts w:ascii="PT Serif" w:eastAsia="Times New Roman" w:hAnsi="PT Serif" w:cs="Times New Roman"/>
          <w:color w:val="4A4A4A"/>
          <w:spacing w:val="5"/>
          <w:sz w:val="24"/>
          <w:szCs w:val="24"/>
          <w:lang w:eastAsia="ru-RU"/>
        </w:rPr>
        <w:t>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14:paraId="02891840" w14:textId="77777777" w:rsidR="00F060B9" w:rsidRPr="00F060B9" w:rsidRDefault="00F060B9" w:rsidP="00F060B9">
      <w:pPr>
        <w:spacing w:after="0" w:line="240" w:lineRule="auto"/>
        <w:rPr>
          <w:rFonts w:ascii="Times New Roman" w:eastAsia="Times New Roman" w:hAnsi="Times New Roman" w:cs="Times New Roman"/>
          <w:sz w:val="24"/>
          <w:szCs w:val="24"/>
          <w:lang w:eastAsia="ru-RU"/>
        </w:rPr>
      </w:pPr>
      <w:r w:rsidRPr="00F060B9">
        <w:rPr>
          <w:rFonts w:ascii="Times New Roman" w:eastAsia="Times New Roman" w:hAnsi="Times New Roman" w:cs="Times New Roman"/>
          <w:noProof/>
          <w:sz w:val="24"/>
          <w:szCs w:val="24"/>
          <w:lang w:eastAsia="ru-RU"/>
        </w:rPr>
        <w:lastRenderedPageBreak/>
        <w:drawing>
          <wp:inline distT="0" distB="0" distL="0" distR="0" wp14:anchorId="2A20B8F2" wp14:editId="4463EDBC">
            <wp:extent cx="5940425" cy="44532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3255"/>
                    </a:xfrm>
                    <a:prstGeom prst="rect">
                      <a:avLst/>
                    </a:prstGeom>
                    <a:noFill/>
                    <a:ln>
                      <a:noFill/>
                    </a:ln>
                  </pic:spPr>
                </pic:pic>
              </a:graphicData>
            </a:graphic>
          </wp:inline>
        </w:drawing>
      </w:r>
    </w:p>
    <w:p w14:paraId="607405B9" w14:textId="77777777" w:rsidR="00F060B9" w:rsidRPr="00F060B9" w:rsidRDefault="00F060B9" w:rsidP="00F060B9">
      <w:pPr>
        <w:spacing w:before="675" w:after="450" w:line="240" w:lineRule="auto"/>
        <w:textAlignment w:val="baseline"/>
        <w:outlineLvl w:val="3"/>
        <w:rPr>
          <w:rFonts w:ascii="Open Sans" w:eastAsia="Times New Roman" w:hAnsi="Open Sans" w:cs="Open Sans"/>
          <w:b/>
          <w:bCs/>
          <w:color w:val="010101"/>
          <w:sz w:val="24"/>
          <w:szCs w:val="24"/>
          <w:lang w:eastAsia="ru-RU"/>
        </w:rPr>
      </w:pPr>
      <w:r w:rsidRPr="00F060B9">
        <w:rPr>
          <w:rFonts w:ascii="Open Sans" w:eastAsia="Times New Roman" w:hAnsi="Open Sans" w:cs="Open Sans"/>
          <w:b/>
          <w:bCs/>
          <w:color w:val="010101"/>
          <w:sz w:val="24"/>
          <w:szCs w:val="24"/>
          <w:lang w:eastAsia="ru-RU"/>
        </w:rPr>
        <w:t>Статья 207. Заведомо ложное сообщение об акте терроризма («Уголовный кодекс Российской Федерации» от 13.06.1996 № 63-ФЗ (ред. от 27.12.2018)</w:t>
      </w:r>
    </w:p>
    <w:p w14:paraId="5E0C6612" w14:textId="29407F1C" w:rsidR="00F060B9" w:rsidRPr="00F060B9" w:rsidRDefault="00F060B9" w:rsidP="00F060B9">
      <w:pPr>
        <w:numPr>
          <w:ilvl w:val="0"/>
          <w:numId w:val="1"/>
        </w:numPr>
        <w:spacing w:after="375" w:line="240" w:lineRule="auto"/>
        <w:textAlignment w:val="baseline"/>
        <w:rPr>
          <w:rFonts w:ascii="inherit" w:eastAsia="Times New Roman" w:hAnsi="inherit" w:cs="Times New Roman"/>
          <w:color w:val="4A4A4A"/>
          <w:spacing w:val="5"/>
          <w:sz w:val="26"/>
          <w:szCs w:val="26"/>
          <w:lang w:eastAsia="ru-RU"/>
        </w:rPr>
      </w:pPr>
      <w:r w:rsidRPr="00F060B9">
        <w:rPr>
          <w:rFonts w:ascii="inherit" w:eastAsia="Times New Roman" w:hAnsi="inherit" w:cs="Times New Roman"/>
          <w:color w:val="4A4A4A"/>
          <w:spacing w:val="5"/>
          <w:sz w:val="26"/>
          <w:szCs w:val="26"/>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rPr>
          <w:rFonts w:ascii="inherit" w:eastAsia="Times New Roman" w:hAnsi="inherit" w:cs="Times New Roman"/>
          <w:color w:val="4A4A4A"/>
          <w:spacing w:val="5"/>
          <w:sz w:val="26"/>
          <w:szCs w:val="26"/>
          <w:lang w:eastAsia="ru-RU"/>
        </w:rPr>
        <w:t xml:space="preserve"> </w:t>
      </w:r>
      <w:r w:rsidRPr="00F060B9">
        <w:rPr>
          <w:rFonts w:ascii="inherit" w:eastAsia="Times New Roman" w:hAnsi="inherit" w:cs="Times New Roman"/>
          <w:color w:val="4A4A4A"/>
          <w:spacing w:val="5"/>
          <w:sz w:val="26"/>
          <w:szCs w:val="26"/>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1CB4A58B" w14:textId="77777777" w:rsidR="00F060B9" w:rsidRPr="00F060B9" w:rsidRDefault="00F060B9" w:rsidP="00F060B9">
      <w:pPr>
        <w:numPr>
          <w:ilvl w:val="0"/>
          <w:numId w:val="1"/>
        </w:numPr>
        <w:spacing w:after="375" w:line="240" w:lineRule="auto"/>
        <w:textAlignment w:val="baseline"/>
        <w:rPr>
          <w:rFonts w:ascii="inherit" w:eastAsia="Times New Roman" w:hAnsi="inherit" w:cs="Times New Roman"/>
          <w:color w:val="4A4A4A"/>
          <w:spacing w:val="5"/>
          <w:sz w:val="26"/>
          <w:szCs w:val="26"/>
          <w:lang w:eastAsia="ru-RU"/>
        </w:rPr>
      </w:pPr>
      <w:r w:rsidRPr="00F060B9">
        <w:rPr>
          <w:rFonts w:ascii="inherit" w:eastAsia="Times New Roman" w:hAnsi="inherit" w:cs="Times New Roman"/>
          <w:color w:val="4A4A4A"/>
          <w:spacing w:val="5"/>
          <w:sz w:val="26"/>
          <w:szCs w:val="26"/>
          <w:lang w:eastAsia="ru-RU"/>
        </w:rPr>
        <w:t>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593F99A4" w14:textId="77777777" w:rsidR="00F060B9" w:rsidRPr="00F060B9" w:rsidRDefault="00F060B9" w:rsidP="00F060B9">
      <w:pPr>
        <w:numPr>
          <w:ilvl w:val="0"/>
          <w:numId w:val="1"/>
        </w:numPr>
        <w:spacing w:after="375" w:line="240" w:lineRule="auto"/>
        <w:textAlignment w:val="baseline"/>
        <w:rPr>
          <w:rFonts w:ascii="inherit" w:eastAsia="Times New Roman" w:hAnsi="inherit" w:cs="Times New Roman"/>
          <w:color w:val="4A4A4A"/>
          <w:spacing w:val="5"/>
          <w:sz w:val="26"/>
          <w:szCs w:val="26"/>
          <w:lang w:eastAsia="ru-RU"/>
        </w:rPr>
      </w:pPr>
      <w:r w:rsidRPr="00F060B9">
        <w:rPr>
          <w:rFonts w:ascii="inherit" w:eastAsia="Times New Roman" w:hAnsi="inherit" w:cs="Times New Roman"/>
          <w:color w:val="4A4A4A"/>
          <w:spacing w:val="5"/>
          <w:sz w:val="26"/>
          <w:szCs w:val="26"/>
          <w:lang w:eastAsia="ru-RU"/>
        </w:rPr>
        <w:lastRenderedPageBreak/>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77F601BD" w14:textId="77777777" w:rsidR="00F060B9" w:rsidRPr="00F060B9" w:rsidRDefault="00F060B9" w:rsidP="00F060B9">
      <w:pPr>
        <w:numPr>
          <w:ilvl w:val="0"/>
          <w:numId w:val="1"/>
        </w:numPr>
        <w:spacing w:after="375" w:line="240" w:lineRule="auto"/>
        <w:textAlignment w:val="baseline"/>
        <w:rPr>
          <w:rFonts w:ascii="inherit" w:eastAsia="Times New Roman" w:hAnsi="inherit" w:cs="Times New Roman"/>
          <w:color w:val="4A4A4A"/>
          <w:spacing w:val="5"/>
          <w:sz w:val="26"/>
          <w:szCs w:val="26"/>
          <w:lang w:eastAsia="ru-RU"/>
        </w:rPr>
      </w:pPr>
      <w:r w:rsidRPr="00F060B9">
        <w:rPr>
          <w:rFonts w:ascii="inherit" w:eastAsia="Times New Roman" w:hAnsi="inherit" w:cs="Times New Roman"/>
          <w:color w:val="4A4A4A"/>
          <w:spacing w:val="5"/>
          <w:sz w:val="26"/>
          <w:szCs w:val="26"/>
          <w:lang w:eastAsia="ru-RU"/>
        </w:rPr>
        <w:t>Деяния, предусмотренные частями первой, второй или третьей настоящей статьи, повлекшие по неосторожности смерть человека или иные тяжкие последствия,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33ADB5B5" w14:textId="77777777" w:rsidR="00273BB4" w:rsidRDefault="00273BB4"/>
    <w:sectPr w:rsidR="0027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F75"/>
    <w:multiLevelType w:val="multilevel"/>
    <w:tmpl w:val="E99E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B9"/>
    <w:rsid w:val="00273BB4"/>
    <w:rsid w:val="00F0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979"/>
  <w15:chartTrackingRefBased/>
  <w15:docId w15:val="{683A2169-DA6B-49F6-9DF7-B4A5CD61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06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060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0B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060B9"/>
    <w:rPr>
      <w:rFonts w:ascii="Times New Roman" w:eastAsia="Times New Roman" w:hAnsi="Times New Roman" w:cs="Times New Roman"/>
      <w:b/>
      <w:bCs/>
      <w:sz w:val="24"/>
      <w:szCs w:val="24"/>
      <w:lang w:eastAsia="ru-RU"/>
    </w:rPr>
  </w:style>
  <w:style w:type="character" w:customStyle="1" w:styleId="date-display-single">
    <w:name w:val="date-display-single"/>
    <w:basedOn w:val="a0"/>
    <w:rsid w:val="00F060B9"/>
  </w:style>
  <w:style w:type="paragraph" w:styleId="a3">
    <w:name w:val="Normal (Web)"/>
    <w:basedOn w:val="a"/>
    <w:uiPriority w:val="99"/>
    <w:semiHidden/>
    <w:unhideWhenUsed/>
    <w:rsid w:val="00F060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04069">
      <w:bodyDiv w:val="1"/>
      <w:marLeft w:val="0"/>
      <w:marRight w:val="0"/>
      <w:marTop w:val="0"/>
      <w:marBottom w:val="0"/>
      <w:divBdr>
        <w:top w:val="none" w:sz="0" w:space="0" w:color="auto"/>
        <w:left w:val="none" w:sz="0" w:space="0" w:color="auto"/>
        <w:bottom w:val="none" w:sz="0" w:space="0" w:color="auto"/>
        <w:right w:val="none" w:sz="0" w:space="0" w:color="auto"/>
      </w:divBdr>
      <w:divsChild>
        <w:div w:id="563225969">
          <w:marLeft w:val="0"/>
          <w:marRight w:val="0"/>
          <w:marTop w:val="0"/>
          <w:marBottom w:val="450"/>
          <w:divBdr>
            <w:top w:val="none" w:sz="0" w:space="0" w:color="auto"/>
            <w:left w:val="none" w:sz="0" w:space="0" w:color="auto"/>
            <w:bottom w:val="none" w:sz="0" w:space="0" w:color="auto"/>
            <w:right w:val="none" w:sz="0" w:space="0" w:color="auto"/>
          </w:divBdr>
          <w:divsChild>
            <w:div w:id="1703089651">
              <w:marLeft w:val="0"/>
              <w:marRight w:val="0"/>
              <w:marTop w:val="0"/>
              <w:marBottom w:val="0"/>
              <w:divBdr>
                <w:top w:val="none" w:sz="0" w:space="0" w:color="auto"/>
                <w:left w:val="none" w:sz="0" w:space="0" w:color="auto"/>
                <w:bottom w:val="none" w:sz="0" w:space="0" w:color="auto"/>
                <w:right w:val="none" w:sz="0" w:space="0" w:color="auto"/>
              </w:divBdr>
              <w:divsChild>
                <w:div w:id="142429868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62859931">
          <w:marLeft w:val="0"/>
          <w:marRight w:val="0"/>
          <w:marTop w:val="0"/>
          <w:marBottom w:val="0"/>
          <w:divBdr>
            <w:top w:val="none" w:sz="0" w:space="0" w:color="auto"/>
            <w:left w:val="none" w:sz="0" w:space="0" w:color="auto"/>
            <w:bottom w:val="none" w:sz="0" w:space="0" w:color="auto"/>
            <w:right w:val="none" w:sz="0" w:space="0" w:color="auto"/>
          </w:divBdr>
          <w:divsChild>
            <w:div w:id="1987856239">
              <w:blockQuote w:val="1"/>
              <w:marLeft w:val="0"/>
              <w:marRight w:val="0"/>
              <w:marTop w:val="975"/>
              <w:marBottom w:val="9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2022-02-01T13:19:00Z</dcterms:created>
  <dcterms:modified xsi:type="dcterms:W3CDTF">2022-02-01T13:20:00Z</dcterms:modified>
</cp:coreProperties>
</file>